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233570-П/2016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Невоструева Алексея Аркадьевича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А.А.Невоструева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Поданная гражданином А.А.Невоструевым в адрес Верховного Суда Российской Федерации жалоба об оспаривании вступившего в законную силу 27 июля 2012 года приговора была возвращена без рассмотрения письмом судьи этого суда от 19 августа 2015 года со ссылкой на статью 40117 УПК Российской Федерации, поскольку ранее жалобы заявителя на вынесенные по его делу и вступившие в законную силу судебные решения уже неоднократно рассматривались в Верховном Суде Российской Федерации. Так, 2 постановлением судьи этого суда от 17 июня 2013 года, оснований для изменения которого не усмотрел заместитель Председателя Верховного Суда Российской Федерации (решение от 10 сентября 2013 года), было отказано в удовлетворении надзорной жалобы заявителя о пересмотре решений судов первой и второй инстанций.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Невоструева Алексея Аркадьевича,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