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229246-П/2016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Бабушкина Петра Петровича на нарушение его конституционных прав пунктом 12 части четвертой статьи 47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П.П.Бабушкина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первой инстанции от 17 сентября 2014 года гражданину П.П.Бабушкину отказано в удовлетворении его ходатайства об ознакомлении с материалами уголовного дела после постановления по его делу приговора, с чем согласился суд апелляционной инстанции (апелляционное постановление от 14 мая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12 части четвертой статьи 47 УПК Российской Федерации, закрепляя право обвиняемого на ознакомление с материалами уголовного дела по окончании предварительного расследования, определяет момент, с которого все материалы уголовного дела становятся доступными для обвиняемого, но не ограничивает возможность его реализации только этим этапом уголовного судопроизводства. Следовательно, данная норма не препятствует ознакомлению с материалами уголовного дела в целях осуществления обвиняемым права на защиту и на последующих этапах судопроизводства – как после поступления дела в суд, так и после вынесения приговора (определения Конституционного Суда Российской Федерации от 23 мая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Бабушкина Петра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