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210886-П/2015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Защеринского Дмитрия Анатольевича на нарушение его конституционных прав статьей 64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Д.А.Защеринского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части 1 и части 2 статьи 64 АПК Российской Федерации, определяющие понятие доказательств и перечень средств доказывания в арбитражном процессе, не регулируют ни вопросов допустимости доказательств, ни режима исследования аудиозаписей. Часть 3 статьи 64 АПК Российской Федерации, согласно которой не допускается использование доказательств, полученных с нарушением федерального закона, воспроизводит норму статьи 50 (часть 2) Конституции Российской Федерации. Таким образом, положения статьи 64 АПК Российской Федерации не могут расцениваться как нарушающие конституционные права заявителя в указанном им аспекте. Проверка же правильности выводов арбитражных судов о недопустимости представленных заявителем в конкретном деле доказательств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входит.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Защеринского Дмитрия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