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22170-П/2010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Тесаева Мусрепила Мадиевича на нарушение его конституционных прав пунктом 2 Порядка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М.М.Тесаева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гражданам М.М.Тесаеву, Н.В.Тесаевой и др. было отказано в удовлетворении иска к Министерству финансов Российской Федерации о взыскании компенсации за жилье и имущество, утраченное в результате разрешения кризиса в Чеченской Республике, компенсации морального вреда, оплаты услуг представителя. При этом суд, руководствуясь пунктом 2 Порядка выплаты компенсаций за утраченное жилье и/или имущество гражданам, пострадавшим в результате 2 разрешения кризиса в Чеченской Республике и покинувшим ее безвозвратно, утвержденного постановлением Правительства Российской Федерации от 30 апреля 1997 года № 510, исходил в том числе из того, что семья Тесаевых покинула безвозвратно территорию Чеченской Республики ранее 12 декабря 1994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М.М.Тесаевым материалы, не находит оснований для принятия его жалобы к рассмотрению. Порядок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безвозвратно, утвержден постановлением Правительства Российской Федерации от 30 апреля 1997 года № 510, которое, в свою очередь, принято во исполнение Указа Президента Российской Федерации от 5 сентября 1995 года № 898 «О дополнительных компенсационных выплатах лицам, пострадавшим в результате разрешения кризиса в Чеченской Республике» в целях скорейшего восстановления нарушенных прав и законных интересов пострадавших граждан с учетом характера причиненного вреда.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Тесаева Мусрепила Мадиевича,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