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31428-П/2005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"Эверест Ц" на нарушение конституционных прав и свобод положениями статьи 135 Транспортного устава железных дорог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О.С.Хохряковой, Б.С.Эбзеева, В.Г.Ярославцева, рассмотрев по требованию ЗАО "Эверест Ц"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Иркутской области от 11 ноября 2003 года, оставленным без изменения постановлением Федерального арбитражного суда Восточно-Сибирского округа от 12 февраля 2004 года, с ФГУП "Восточно-Сибирская железная дорога" в пользу ЗАО "Эверест Ц" было взыскано 73289 рублей. В удовлетворении встречного иска о признании договора уступки права требования, заключенного между первоначальным кредитором ФГУП "Восточно-Сибирская железная дорога" - ООО "МЭСС" и ЗАО "Эверест Ц", недействительным в силу его ничтожности отказано. При этом суд исходил из того, что договор уступки права требования, заключенный между ООО "МЭСС" и ЗАО "Эверест Ц", не содержит условий, противоречащих главе 24 ГК Российской Федерации. Высший Арбитражный Суд Российской Федерации, рассмотрев заявление ОАО "Российские железные дороги" о пересмотре в порядке надзора указанных решений арбитражных судов, определением от 23 апреля 2004 года отказал в передаче дела в Президиум Высшего Арбитражного Суда Российской Федерации, отметив, в частности, что в статье 135 Транспортного устава железных дорог Российской Федерации предусмотрен запрет на уступку грузоотправителем, грузополучателем третьим лицам права на предъявление претензии и иска, вытекающих из договора перевозки, в связи с утратой, недостачей, повреждением (порчей), просрочкой доставки, задержкой выдачи груза, грузобагажа; запрет же на уступку права требования грузоотправителями, грузополучателями с железной дороги сумм излишне списанных (уплаченных) провозных платежей третьим лицам в указанной норме, а также в Гражданском кодексе Российской Федерации не содержится. Однако определением Высшего Арбитражного Суда Российской Федерации от 27 июля 2004 года дело было передано в Президиум Высшего Арбитражного Суда Российской Федерации, который Постановлением от 16 ноября 2004 года отменил решение Арбитражного суда Иркутской области от 11 ноября 2003 года и постановление Федерального арбитражного суда Восточно-Сибирского округа от 12 февраля 2004 года и направил дело на новое рассмотрение в суд первой инстанции, указав, что вывод о правомерности уступки права требования сделан без учета положений статьи 135 Транспортного устава железных дорог Российской Федерации и разъяснения, содержащегося в пункте 27 постановления Пленума Высшего Арбитражного Суда Российской Федерации от 12 ноября 1998 года № 18 "О некоторых вопросах судебной практики арбитражных судов в связи с введением в действие Транспортного устава железных дорог Российской Федерации", а также предусмотренных законом обстоятельств, определяющих возможность передачи и условия уступки права требования, установленные главой 24 ГК Российской Федерации. При этом Президиум Высшего Арбитражного Суда Российской Федерации отметил, что, поскольку услуги по перевозке оказываются железной дорогой значительному числу контрагентов, в целях устранения затруднений в ходе исполнения 2 обязательств законодательством установлен специальный порядок предъявления претензий и исков к перевозчику грузов железнодорожным транспортом.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ЗАО "Эверест Ц",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