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224428-П/2016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Виталия Станиславовича на нарушение его конституционных прав положением абзаца второго пункта 1 статьи 12 Федерального закона «Об обороте земель сельскохозяйственного назначения»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В.С.Малинину – участнику долевой собственности на земельный участок из земель сельскохозяйственного назначения было отказано в удовлетворении требований, связанных с признанием недействительными договоров купли- продажи земельных долей, заключенных другими участниками долевой 2 собственности (продавцы) с сельскохозяйственной организацией (покупатель).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Виталия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