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положением части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С.С.Маленкина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С.С.Маленкиным материалы, не находит оснований для принятия его жалобы к рассмотрению. Вопрос о проверке конституционности положения части первой статьи 79 Федерального конституционного закона «О Конституционном Суде Российской Федерации» ранее уже ставился перед Конституционным Судом Российской Федерации, который со ссылкой на 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