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222533-П/2016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Воеводина Алексея Михайловича на нарушение его конституционных прав частью второй статьи 64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А.М.Воеводина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Из приложенных же к жалобе А.М.Воеводина судебных решений следует, что приговор, которым он признан виновным, постановлен 14 июня 2011 года и вступил в законную силу 2 февраля 2012 года, а в удовлетворении его надзорных жалоб отказано постановлением судьи Верховного Суда Российской Федерации от 15 апреля 2013 года и решением заместителя Председателя того же суда от 30 декабря 2013 года.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Воеводина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