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230399-П/2016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Гарбуса Михаила Сергеевича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М.С.Гарбуса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М.С.Гарбуса, поданная, с его слов, в адрес Верховного Суда Российской Федерации в порядке главы 49 УПК Российской Федерации, об оспаривании вступивших в законную силу 15 апреля 2013 года приговора районного суда и апелляционного определения, содержавшая при этом утверждение о наличии оснований для рассмотрения его дела в кассационном порядке (глава 471 того же Кодекса), была возвращена без рассмотрения письмом судьи Верховного Суда Российской Федерации от 22 декабря 2015 года со ссылкой на статью 40117 УПК Российской Федерации, 2 поскольку ранее жалобы заявителя об оспаривании указанных судебных решений неоднократно рассматривались в этом суде. Так, постановлением судьи Верховного Суда Российской Федерации от 29 января 2014 года в передаче кассационной жалобы для рассмотрения в судебном заседании суда кассационной инстанции было отказано, с чем, в свою очередь, согласился заместитель его Председателя (решение от 4 марта 2014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Гарбуса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