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201109-П/2015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Алексеева Дениса Викторовича на нарушение его конституционных прав статьями 256 и 259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Д.В.Алексеева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вынесенным по результатам рассмотрения докладной секретаря судебного заседания, гражданину Д.В.Алексееву, осужденному за совершение преступлений, был установлен срок для продолжения ознакомления с материалами уголовного дела и протоколом судебного заседания, которое осуществлялось по его ходатайству после вынесения приговора.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Алексеева Дениса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