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203116-П/2015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Барышка Алексея Васильевича, Белоусова Алексея Геннадьевича и других на нарушение их конституционных прав подпунктом «б»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А.В.Барышка, А.Г.Белоусова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Подпункт «б» пункта 5 Правил предусматривает в качестве основания для получения социальной выплаты факт проживания граждан на территории закрытого военного городка, что обусловлено его особым правовым режимом и определенными ограничениями для этих граждан. Между тем заявителям было отказано в признании права на получение социальной выплаты в связи с утратой правовых оснований, необходимых для ее 3 предоставления. Соответственно, оспариваемая норма не может рассматриваться как нарушающая их конституционные права.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Барышка Алексея Васильевича, Белоусова Алексея Геннадьевича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