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33029-П/2000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ТОО "Эконт" на нарушение конституционных прав и свобод отдельными положениями статей 231, 247, 279, 371 и 379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ТОО "Эконт",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таможенного органа за нарушение таможенных правил, выразившееся в недостоверном декларировании товаров, перемещаемых через таможенную границу Российской Федерации, к товариществу с ограниченной ответственностью - совместному российско- южноафриканскому предприятию "Эконт" была применена мера ответственности в виде взыскания стоимости товаров, являющихся непосредственными объектами правонарушения, на основании части первой статьи 279 Таможенного кодекса Российской Федерации. Заявление ТОО "Эконт" в вышестоящий таможенный орган, его иск и жалобы в арбитражные суды о признании недействительным этого постановления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Конституционность нормативных положений, допускающих возможность взыскания сумм штрафов и иных санкций с юридических лиц в бесспорном порядке, т.е. без их согласия, уже была предметом рассмотрения Конституционного Суда Российской Федерации. В постановлении от 17 декабря 1996 года по делу о проверке конституционности подпунктов 2 и 3 части первой статьи 11 Закона Российской Федерации "О федеральных органах налоговой полиции"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371 Таможенного кодекса Российской Федерации на постановление таможенного органа Российской Федерации о наложении взыскания жалоба может быть подана в вышестоящий таможенный орган Российской Федерации; в течение десяти дней со дня принятия решения по жалобе вышестоящим таможенным органом Российской Федерации это решение и (или) постановление о наложении взыскания может быть обжаловано в установленном порядке. Данное положение находится в непосредственной нормативной связи с частями первой и третьей той же статьи, по смыслу которых решение вышестоящего таможенного органа и (или) постановление о наложении взыскания могут быть обжалованы юридическим лицом или его адвокатом либо представителем в арбитражный суд, причем пропущенный по уважительной причине 10-дневный срок для подачи жалобы может быть восстановлен арбитражным судом. Таким образом, часть вторая статьи 371 Таможенного кодекса Российской Федерации не только не исключает, а напротив, предусматривает возможность для лица обратиться в суд с жалобой на постановление таможенного органа о наложении взыскания, а также на решение вышестоящего таможенного органа, принятое по результатам рассмотрения заявления. Установленный оспариваемой нормой досудебный порядок урегулирования спора направлен на оперативное разрешение конфликтов непосредственно в государственных органах и, следовательно, не может рассматриваться как нарушающий конституционное право на судебную защиту. Согласно статьям 96 и 97 Федерального конституционного закона "О Конституционном Суде Российской Федерации" гражданин или объединение граждан вправе обратиться в Конституционный Суд Российской Федерации с жалобой на нарушение конституционных прав и свобод законом и такая жалоба признается допустимой, если оспариваемым законом, примененным или подлежащим применению в деле заявителя, затрагиваются его конституционные права и свободы. Оспариваемая ТОО "Эконт" часть вторая статьи 371 Таможенного кодекса Российской Федерации не является препятствием для реализации заявителем конституционного права на судебную защиту прав и свобод, а потому его жалоба, по смыслу указанных статей Федерального конституционного закона "О Конституционном Суде Российской Федерации", в этой части также не может быть принята к рассмотрению. Исходя из изложенного и руководствуясь частью первой статьи 42,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ТОО "Эконт" в части, касающейся проверки конституционности частей четвертой и пятой статьи 379 Таможенного кодекса Российской Федерации, поскольку по предмету обращения Конституционным Судом Российской Федерации ранее были вынесены постановления,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ТОО "Эконт" в части, касающейся проверки конституционности части второй статьи 371 Таможенного кодекса Российской Федерации, поскольку 3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Принять к рассмотрению в заседании Конституционного Суда Российской Федерации жалобу ТОО "Эконт" в части, касающейся проверки конституционности части шестой статьи 231, части второй статьи 247 и части первой статьи 279 Таможенного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