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219765-П/2015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Магомедова Камалудина Гаджимурадовича на нарушение его конституционных прав частью третьей статьи 5 Федерального закона «О пожарной безопасности»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К.Г.Магомедова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статей 96 и 97 Федерального конституционного закона «О Конституционном Суде Российской Федерации» граждане вправе обратиться в Конституционный Суд Российской Федерации с жалобой на нарушение своих конституционных прав законом, примененным в конкретном деле, рассмотрение которого завершено в суде, что должно быть подтверждено копией официального документа. Между тем из представленных заявителем судебных постановлений не следует, что оспариваемая им норма применялась судом при разрешении его конкретного дела. Следовательно, данная жалоба не отвечает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Магомедова Камалудина Гаджимурадовича,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