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23260-П/2010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Кульнева Константина Михайловича на нарушение его конституционных прав главой 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К.М.Кульнева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25 февраля 1998 года приговор по уголовному делу гражданина К.М.Кульнева отменен, дальнейшее производство по делу прекращено в связи с отсутствием в его действиях состава преступления, предусмотренного статьей 17 и частью первой статьи 88 УК РСФСР. Решением Советского районного суда города Ростова-на-Дону от 24 мая 1999 года частично удовлетворен иск К.М.Кульнева о возмещении вреда, 2 причиненного незаконными действиями органов предварительного расследования, прокуратуры и суда. 9 июня 2005 года заместителем Председателя Верховного Суда Российской Федерации К.М.Кульневу выдана справка о том, что производство по его уголовному делу прекращено и он реабилитирован. В связи с этим К.М.Кульнев обратился в Ленинский районный суд города Ростова-на-Дону с заявлением о возмещении ему, как реабилитированному, вреда в порядке статей 134 и 135 УПК Российской Федерации. Однако, поскольку его требования уже были предметом рассмотрения Советского районного суда города Ростова-на-Дону в порядке гражданского судопроизводства – что, по мнению суда, свидетельствовало о том, что правом на реабилитацию К.М.Кульнев уже воспользовался, – производство по его заявлению было прекращено, с чем согласились вышестоящие судебные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Кульнева Константина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