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33444-П/1997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декабря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запросов Тульской областной Думы и Администрации Тульской области о проверке конституционности постановления Правительства Российской Федерации от 18 декабря 1997 года № 1582 "Об утверждении перечня населенных пунктов, находящихся в границах зон радиоактивного загрязнения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Г.А.Гаджиева, Ю.М.Данилова, Л.М.Жарковой, А.Л.Кононова, В.О.Лучина, Т.Г.Морщаковой, В.И.Олейника, Ю.Д.Рудкина, Н.В.Селезнева, А.Я.Сливы, В.Г.Стрекозова, О.С.Хохряковой,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запросов Тульской областной Думы и Администрации Тульской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основным показателем для возмещения вреда гражданам, пострадавшим вследствие катастрофы на Чернобыльской АЭС, является уровень дозы облучения населения. Этим же Законом определяются условия проживания населения на территории, подвергшейся радиоактивному загрязнению, в том числе необходимость проведения защитных мероприятий (пункт 1 статьи 6). Согласно части третьей статьи 7 Закона границы зон радиоактивного загрязнения вследствие 2 катастрофы на Чернобыльской АЭС и перечень населенных пунктов, находящихся на их территориях,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 Поэтому, внося своим постановлением изменения в принятый ранее перечень, Правительство Российской Федерации действовало в соответствии с предоставленным ему полномочием. Вместе с тем такие решения не должны противоречить конституционно значимым целям, умалять или ограничивать права граждан, в том числе установленные статьей 42 Конституции Российской Федерации. С этой точки зрения признанный государством объем возмещения вреда должен безусловно соблюдаться: внося изменения в нормы о возмещении вреда пострадавшим от катастрофы на Чернобыльской АЭС, законодатель обязан учитывать существующую радиационную обстановку, включая обоснованность статуса соответствующих территориальных зон. Следовательно, исключение конкретных населенных пунктов Тульской области из числа имеющих статус территорий с радиационным загрязнением или переведение их в иной, менее льготный статус должны осуществляться с соблюдением требований Закона Российской Федерации "О социальной защите граждан, подвергшихся воздействию радиации вследствие катастрофы на Чернобыльской АЭС". В случае несоблюдения Правительством Российской Федерации соответствующих положений Закона Тульская областная Дума, Администрация Тульской области, органы местного самоуправления, профессиональные союзы и общественные объединения граждан - чернобыльцев, как субъекты, осуществляющие контроль за исполнением законодательства Российской Федерации о катастрофе на Чернобыльской АЭС (часть вторая статьи 47 Закона), вправе обратиться в суды общей юрисдикции за защитой прав и законных интересов граждан, проживающих в соответствующих населенных пунктах.</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Для некоторых категорий граждан, пострадавших вследствие катастрофы на Чернобыльской АЭС (получившие или перенесшие лучевую болезнь и другие заболевания, связанные с радиационным воздействием; инвалиды вследствие чернобыльской катастрофы из числа граждан, принимавших участие в ликвидации последствий катастрофы в пределах зоны отчуждения или занятых на эксплуатации и других работах на ЧАЭС; эвакуированные из зоны отчуждения и переселенные из зоны отселения либо выехавшие в добровольном порядке из указанных зон после принятия решения об эвакуации), само по себе исключение тех или иных населенных пунктов из числа территорий, подвергшихся радиационному воздействию, или изменение их статуса не могут служить основанием для отмены возмещения гражданам вреда в объеме, ранее признанном государством. Такой вывод обусловлен тем, что категориям граждан, перечисленным в пунктах 1-6 и 11 статьи 13 Закона Российской Федерации "О социальной защите граждан, подвергшихся воздействию радиации вследствие катастрофы на Чернобыльской АЭС", возмещение вреда производится вне зависимости от того, проживают ли они в какой-либо зоне радиационного загрязнения или в других местностях (регионах) страны. Что касается других категорий граждан, здоровью которых вред причинен вследствие аварии на Чернобыльской АЭС (если это подтверждено соответствующими медицинскими и другими документами), то за ними сохраняется право на обращение в суды общей юрисдикции за защитой своих нарушенных прав.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третьей статьи 3 Федерального конституционного закона "О Конституционном Суде Российской Федерации" при осуществлении конституционного судопроизводства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запросов Тульской областной Думы и Администрации Тульской области ввиду неподведомственности поставленных в них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запросам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