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36920-П/2010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Богомолова Алексея Алексеевича на нарушение его конституционных прав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А.А.Богомолова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А.А.Богомоловым материалы, не находит оснований для принятия его жалобы к рассмотрению. Часть третья статьи 195 УПК Российской Федерации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конституционного принципа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Богомолова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