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37520-П/2010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Цыпленковой Надежды Юрьевны на нарушение ее конституционных прав статьей 187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О.С.Хохряковой, В.Г.Ярославцева, рассмотрев вопрос о возможности принятия жалобы гражданки Н.Ю.Цыпленковой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от 20 сентября 2005 года наложен арест на часть нежилого помещения в качестве обеспечения иска Н.Ю.Цыпленковой к Управлению Федеральной регистрационной службы по Вологодской области о признании недействительной государственной регистрации перехода права собственности по договору купли-продажи. Решением арбитражного суда от 18 октября 2005 года, оставленным без изменения постановлением арбитражного суда апелляционной инстанции от 2 18 января 2006 года, в удовлетворении исковых требований Н.Ю.Цыпленковой отказано. Постановлением арбитражного суда кассационной инстанции от 14 апреля 2006 года эти судебные акты отменены, дело направлено на новое рассмотрение. Решением арбитражного суда от 20 ноября 2006 года, оставленным без изменения вышестоящими судебными инстанциями, Н.Ю.Цыпленковой в иске отказано. Определением арбитражного суда от 20 февраля 2006 года обеспечительные меры по данному иску отменены. На основании этого определения Управление Федеральной регистрационной службы по Вологодской области произвело в Едином государственном реестре прав на недвижимое имущество и сделок с ним запись о прекращении ареста на соответствующее имущество. Решением арбитражного суда, оставленным без изменения вышестоящими судебными инстанциями, Н.Ю.Цыпленковой отказано в удовлетворении заявления о признании указанной записи недействительной.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Цыпленковой Надежды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