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213202-П/2015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Гавриленко Даниила Игоревича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Д.И.Гавриленко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23 декабря 2013 года, оставленным без изменения апелляционным постановлением от 7 апреля 2014 года, гражданин Д.И.Гавриленко был осужден за совершение ряда преступлений. Постановлениями судьи областного суда от 7 июля 2014 года и судьи Верховного Суда Российской Федерации от 9 октября 2014 года, с последним из которых согласился заместитель Председателя Верховного Суда Российской Федерации (решение от 2 декабря 2014 года), в передаче кассационных жалоб осужденного о пересмотре решений судов первой и 2 второй инстанций для рассмотрения в судебном заседании суда кассационной инстанции было отказано. Вновь направленная в адрес Верховного Суда Российской Федерации кассационная жалоба Д.И.Гавриленко, содержавшая, с его слов, новые, ранее не исследовавшиеся судом доводы, была возвращена без рассмотрения письмом судьи Верховного Суда Российской Федерации от 16 февраля 2015 года со ссылкой на статью 40117 УПК Российской Федерации – как повторная.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Гавриленко Даниила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