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33311-П/2001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апреля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Верховного Суда Республики Тыва о проверке конституционности пункта 2 статьи 115 и пункта 2 части первой статьи 231 Гражданского 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Верховного Суда Республики Тыва,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Заместитель Генерального прокурора Российской Федерации обратился в Верховный Суд Республики Тыва с заявлением о признании ряда положений Конституции Республики Тыва противоречащими федеральному законодательству, недействующими и не подлежащими применению. Представителем Верховного Совета Республики Тыва было заявлено ходатайство о прекращении производства по делу со ссылкой на Постановление Конституционного Суда Российской Федерации от 11 апреля 2000 года по делу о проверке конституционности отдельных положений статей 1, 21 и 22 Федерального закона "О прокуратуре Российской Федерации". Верховный Суд Республики Тыва, придя к выводу о том, что подлежащие применению при разрешении вопроса о принятии заявления заместителя Генерального прокурора Российской Федерации к рассмотрению пункт 2 статьи 115 и пункт 2 части первой статьи 231 ГПК РСФСР в той части, в какой они допускают, по мнению заявителя, рассмотрение Верховным Судом Республики Тыва в качестве суда первой инстанции дел об оспаривании положений Конституции Республики Тыва, не соответствуют Конституции Российской Федерации, приостановил производство и обратился в Конституционный Суд Российской Федерации с запросом о проверке их конституционности.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Постановлении от 11 апреля 2000 года по делу о проверке конституционности отдельных положений статей 1, 21 и 22 Федерального закона "О прокуратуре Российской Федерации" Конституционным Судом Российской Федерации была сформулирована правовая позиция, в соответствии с которой проверка актов, определяющих конституционный статус субъектов Российской Федерации, может быть осуществлена только в порядке конституционного судопроизводства. Основываясь на данной правовой позиции,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Оспариваемые Верховным Судом Республики Тыва нормы гражданского процессуального законодательства, по их буквальному смыслу, не определяют и не могут определять его компетенцию по проверке положений Конституции Республики Тыва. Поэтому рассмотрение содержащегося в запросе требования о проверке конституционности пункта 2 статьи 115 и пункта 2 части первой статьи 231 ГПК РСФСР являлось бы, по существу, разрешением мнимого спора, фактически направленного на то, чтобы оправдать отказ Верховного Суда Республики Тыва от исполнения предписаний части второй статьи 87 Федерального конституционного закона "О Конституционном Суде Российской Федерации" и названных постановлений Конституционного Суда Российской Федерации. В соответствии со статьей 102 Федерального конституционного закона "О Конституционном Суде Российской Федерации" запрос суда о проверке конституционности закона допустим лишь в том случае, если оспариваемый закон применен или подлежит применению в конкретном деле. Поскольку пункт 2 статьи 115 и пункт 2 части первой статьи 231 ГПК РСФСР не предусматривают компетенцию судов общей юрисдикции по проверке соответствия федеральным законам конституций (уставов) субъектов Российской Федерации и, следовательно, не подлежат применению в находящемся в производстве Верховного Суда Республики Тыва деле, постольку его запрос не может быть принят к рассмотрению как не отвечающий критерию допустимости в соответствии с требованиями Федерального конституционного закона "О Конституционном Суде Российской Федерации". Исходя из изложенного и руководствуясь пунктами 2 и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Верховный Суд Республики Тыва, руководствуясь часть второй статьи 87 Федерального конституционного закона "О Конституционном Суде Российской Федерации" и постановлениями Конституционного Суда Российской Федерации, вправе и обязан признавать недействующими положения Конституции Республики Тыва, содержащие такие же нормы, какие Конституционным Судом Российской Федерации признаются противоречащими Конституции Российской Федерации. 3</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