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Цесарева Дмитрия Владимировича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Д.В.Цесарева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Цесарева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