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33365-П/2001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декабря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Денисовой Веры Викторовны на нарушение ее конституционных прав пунктом 2 статьи 16 Закона Российской Федерации "О сертификации продукции и услуг"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Ю.М.Данилова, Л.М.Жарковой, Г.А.Жилина, В.Д.Зорькина, А.Л.Кононова, Т.Г.Морщаковой, Ю.Д.Рудкина, Н.В.Селезнева, А.Я.Сливы, В.Г.Стрекозова, О.И.Тиунова, О.С.Хохряковой, Б.С.Эбзеева, В.Г.Ярославцева, заслушав в пленарном заседании заключение судьи А.Л.Кононова,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гражданки В.В.Денисовой,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В.В.Денисова, занимающаяся розничной торговлей непродовольственными товарами, обратилась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Вопрос, поставленный в жалобе гражданки В.В.Денисовой, был разрешен по существу в Постановлении Конституционного Суда Российской Федерации от 22 ноября 2001 года по делу о проверке конституционности пункта 2 статьи 16 Закона Российской Федерации "О сертификации продукции и услуг" в связи с жалобой гражданина В.П.Редекопа. Данное дело было назначено к рассмотрению до поступления в Конституционный Суд Российской Федерации жалобы В.В.Денисовой, поэтому она не была соединена с жалобой гражданина В.П.Редекопа в одном производстве. В мотивировочной части указанного Постановления Конституционным Судом Российской Федерации сформулированы следующие правовые позиции. Конституционный принцип разделения государственной власти на законодательную, исполнительную и судебную (статья 10 Конституции Российской Федерации) в сфере правового регулирования предполагает разграничение законодательной функции, возлагаемой на Федеральное Собрание, и функции обеспечения исполнения законов, возлагаемой на Правительство Российской Федерации. Поскольку Правительство Российской Федерации осуществляет меры по обеспечению прав и свобод граждан (статья 114, пункт "е" части 1, Конституции Российской Федерации) и действует на основании и во исполнение федеральных законов (статья 115, часть 1, Конституции Российской Федерации, статьи 2 и 3 Федерального конституционного закона "О Правительстве Российской Федерации"), ни оно само, ни другие органы исполнительной власти не вправе устанавливать не предусмотренные федеральным законом обязанности и обременения, ограничивающие конституционные права и свободы граждан. Следовательно, как основание для введения обязательной маркировки продукции знаками соответствия, которая является частью процесса сертификации продукции и законно возлагает бремя оплаты работ по обязательной сертификации конкретной продукции на субъекты предпринимательской деятельности, оспариваемое положение пункта 2 статьи 16 Закона Российской Федерации "О сертификации продукции и услуг" не противоречит Конституции Российской Федерации. Введением обязательной маркировки товаров марками учетной информации на субъекты предпринимательской деятельности возлагается бремя дополнительных расходов, издержек и иных затрат, связанных с принудительным отчуждением собственности в виде оплаты этих марок и маркированием ими продукции и товаров, которые ранее прошли процесс сертификации и качество которых уже подтверждено документально. Такое регулирование не основано на конституционно- правовом истолковании оспариваемой нормы Закона Российской Федерации "О сертификации продукции и услуг", чем вопреки требованию статьи 55 (часть 3) Конституции Российской Федерации ограничивается право каждого на свободное использование своих способностей и имущества для предпринимательской и иной не запрещенной законом экономической деятельности и право частной собственности. Следовательно, оспариваемое положение пункта 2 статьи 16 Закона Российской Федерации "О сертификации продукции и услуг" - по смыслу, придаваемому ему правоприменительной практикой, а именно как допускающее возможность введения не относящейся к сертификации обязательной маркировки конкретной продукции марками учетной информации с оплатой соответствующих расходов субъектами предпринимательской деятельности - противоречит статьям 34 (часть 1), 35 (части 1, 2) и 55 (часть 3) Конституции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жалобу гражданки Денисовой Веры Викторовны не подлежащей дальнейшему рассмотрению в заседании Конституционного Суда Российской Федерации, поскольку для разрешения поставленного в ней вопроса не требуется вынесение предусмотренного статьей 71 Федерального конституционного закона "О Конституционном Суде Российской Федерации" итогового решения в виде постановления в связи с тем, что по поставленному ею вопросу Конституционным Судом Российской Федерации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