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32791-П/2003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июня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Евстафьева Алексея Владимировича на нарушение его конституционных прав пунктом 1 части восьмой статьи 109 УПК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А.Я.Сливы, В.Г.Стрекозова, О.С.Хохряковой, Б.С.Эбзеева, В.Г.Ярославцева, заслушав в пленарном заседании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А.В.Евстафьева,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отношении гражданина А.В.Евстафьева, обвиняемого в совершении преступлений, предусмотренных пунктами "а" и "б" части третьей статьи 159 УК Российской Федерации (Мошенничество), была избрана мера пресечения в виде заключения под стражу, предельный 18- месячный срок применения которой, установленный частями второй и третьей статьи 97 УПК РСФСР и частью третьей статьи 109 УПК Российской Федерации, истекал 11 июля 2002 года. После того, как следствие по делу было признано оконченным и А.В.Евстафьеву в порядке статьи 217 УПК Российской Федерации были предъявлены материалы дела, следователь, ссылаясь на невозможность завершить ознакомление с материалами дела (163 тома) в рамках предельного срока содержания обвиняемого под стражей, обратился в Московский городской суд с ходатайством о продлении этого срока. 10 июля 2002 года суд вынес постановление об удовлетворении данного ходатайства, и срок содержания А.В.Евстафьева под стражей был продлен до момента окончания ознакомления обвиняемого и его защитника с материалами дела и направления прокурором уголовного дела в суд.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55 (часть 3) Конституции Российской Федерации права и свободы человека и гражданина могут быть ограничены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2 Возможность ограничения конституционного права на свободу и личную неприкосновенность прямо предусматривается статьей 22 (часть 2) Конституции Российской Федерации, допускающей применение по судебному решению ареста, заключения под стражу и содержания под стражей. Применение ареста в случаях и порядке, установленных законом, в частности для обеспечения того, чтобы арестованное лицо предстало перед компетентным органом по обоснованному подозрению в совершении правонарушения либо в целях предотвращения совершения им правонарушения или воспрепятствования ему скрыться после его совершения, допускается и Конвенцией о защите прав человека и основных свобод (подпункт "с" пункта 1 статьи 5). Приведенные положения Конституции Российской Федерации и международного права конкретизируются в регламентирующих заключение под стражу нормах уголовно-процессуального закона (подлежащих применению лишь во взаимосвязи), в силу которых предусмотренное пунктом 1 части восьмой статьи 109 УПК Российской Федерации продление срока содержания под стражей в период ознакомления обвиняемого и его защитника с материалами уголовного дела по окончании предварительного следствия может иметь место лишь при наличии указанных в статье 97 УПК Российской Федерации достаточных оснований полагать, что обвиняемый скроется от дознания, предварительного следствия или суда, будет продолжать заниматься преступной деятельностью, может угрожать свидетелю, другим участникам уголовного судопроизводства, уничтожить доказательства либо иным путем воспрепятствовать производству по уголовному делу. Таким образом, оспариваемые заявителем положения Уголовно-процессуального кодекса Российской Федерации в их единстве с законоположениями, допускающими возможность применения заключения под стражу только в конституционно значимых целях, конституционные права А.В.Евстафьева не нарушаются. Не нарушаются права заявителя и теми положениями закона, которые не устанавливают конкретную продолжительность срока содержания обвиняемого под стражей в период его ознакомления с материалами уголовного дела, допуская возможность определения этого срока в зависимости от обстоятельств дела при условии подтверждения наличия указанных в статье 97 УПК Российской Федерации оснований ее применения достаточными данными, устанавливаемыми в соответствии с уголовно-процессуальным законом. Указанные положения не предполагают избыточного или не ограниченного по продолжительности содержания обвиняемого под стражей. Они также не лишают обвиняемого и его защитника как права обжаловать в вышестоящий суд законность и обоснованность судебного решения о продлении срока содержания под стражей, так и права в любой момент производства по уголовному делу заявить ходатайство об отмене или изменении данной меры пресечения, не препятствуя при этом суду принять соответствующее решение. 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Евстафьева Алексея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3</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