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33785-П/2005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общества с ограниченной ответственностью "Ралко Со" и гражданки Цыбиноги Елены Платоновны на нарушение их конституционных прав статьей 13 Федерального закона "О защите прав и законных интересов инвесторов на рынке ценных бумаг"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ООО "Ралко Со" и гражданки Е.П.Цыбиноги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первой инстанции были удовлетворены исковые требования ООО "Ралко Со" и гражданки Е.П.Цыбиноги о признании недействительным зарегистрированного 19 июля 2001 года дополнительного выпуска 8885 обыкновенных бездокументарных консолидированных акций ОАО "Волгоградский алюминий". В обоснование своих требований истцы указывали, что в результате выпуска акций в 2001 году и в связи со вступлением в силу решения Арбитражного суда Саратовской области от 24 ноября 2003 года о признании недействительным зарегистрированного 21 марта 2000 года выпуска этим же обществом 15000000 обыкновенных бездокументарных акций уменьшилась доля акций ООО "Ралко Со" в общем количестве акций ОАО "Волгоградский алюминий", а гражданка Е.П.Цыбинога перестала быть акционером этого общества. Постановлением апелляционной инстанции Арбитражного суда Волгоградской области от 24 декабря 2004 года это решение было отменено; со ссылкой на статью 13 Федерального закона "О защите прав и законных интересов инвесторов на рынке ценных бумаг", устанавливающую срок исковой давности по делам о признании выпуска ценных бумаг недействительными, суд признал правомерность утверждения ответчика о том, что истцами срок исковой давности был пропущен. Суд кассационной инстанции оставил данное постановление без изменения.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общества с ограниченной ответственностью "Ралко Со" и гражданки Цыбиноги Елены Платоновны,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жалобах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