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213192-П/2015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Шелехова Виталия Викторовича на нарушение его конституционных прав статьями 217, 377 и 428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В.В.Шелехова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В.В.Шелехов за совершение преступлений осужден к лишению свободы приговором суда от 13 июня 1996 года, с которым согласились суды вышестоящих инстанций (постановление суда надзорной инстанции от 28 июля 1998 года, постановление судьи Верховного Суда Российской Федерации от 15 мая 2015 года об отказе в передаче кассационной жалобы для рассмотрения в заседании суда кассационной инстанции).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Шелехова Виталия Викторовича, поскольку законоположения, конституционность которых он оспаривает, утратили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