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50799-П/2010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Хрисанфова Петра Аркадьевича на нарушение его конституционных прав статьей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П.А.Хрисанфова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первой инстанции, оставленным без изменения судом кассационной инстанции, гражданину П.А.Хрисанфову отказано в удовлетворении его заявления о пересмотре по вновь открывшимся обстоятельствам решения того же суда, которым была удовлетворена жалоба Ш. на неправомерные действия департамента муниципального жилья города Москвы.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П.А.Хрисанфовым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Хрисанфова Петра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