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31596-П/2001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апреля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Качалина Станислава Александровича и Корнеевой Людмилы Михайловны на нарушение их конституционных прав статьями 1, 2, 3 и 5 Федерального закона "Об акцизах"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Т.Г.Морщаковой, Ю.Д.Рудкина, Н.В.Селезнева, В.Г.Стрекозова, О.И.Тиунова, О.С.Хохряковой, Б.С.Эбзеева,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С.А.Качалина и Л.М.Корнеевой,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результатам проведенной проверки исполнения в 1996 году и первом квартале 1997 года налогового законодательства решением государственной налоговой инспекции по городу Тамбову от 21 июля 1997 года муниципальное унитарное предприятие "Карат", занимающееся изготовлением ювелирных изделий по заказам граждан из представленных ими бывших в употреблении ювелирных изделий или из лома таких изделий, было подвергнуто финансовым санкциям в виде взыскания доначисленных сумм акцизов, штрафа и пени. 27 марта 1998 года Арбитражный суд Тамбовской области отказал ему в удовлетворении исковых требований о признании решения государственной налоговой инспекции недействительным, а ее встречный иск о взыскании доначисленных акцизов, штрафа и пени удовлетворил. Однако апелляционная инстанция постановлением от 27 мая 1998 года данное решение суда первой инстанции отменила и удовлетворила исковые требования предприятия "Карат". Федеральный арбитражный суд Центрального округа 30 июля 1998 года отменил постановление апелляционной инстанции и оставил в силе решение суда первой инстанции. Президиум Высшего Арбитражного Суда Российской Федерации 23 марта 1999 года постановление Федерального арбитражного суда Центрального округа отменил, оставив в силе постановление апелляционной инстанции Арбитражного суда Тамбовской области.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граждане и объединения граждан вправе обратиться в</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43 Федерального конституционного закона "О Конституционном Суде Российской Федерации" в случае, если акт, конституционность которого оспаривается, был отменен или утратил силу к началу или в период рассмотрения дела, начатое Конституционным Судом Российской Федерации производство может быть прекращено, за исключением случаев, когда действием этого акта были нарушены конституционные права и свободы граждан. Принципы определения цены товаров, работ и услуг для целей налогообложения закреплены в статье 40 Налогового кодекса Российской Федерации. С введением в действие его части второй (с 1 января 2001 года) налоговая база при передаче ювелирных изделий, произведенных по индивидуальным заказам населения из ювелирных изделий, бывших в употреблении, и (или) лома таких изделий, определяется на основании пункта 3 статьи 187 Налогового кодекса Российской Федерации как стоимость переработки, исчисленная исходя из цены, указанной сторонами сделки, если иное не предусмотрено статьей 40 данного Кодекса, без учета акциза, налога на добавленную стоимость и налога с продаж. Положения статей 1, 2, 3 и 5 Федерального закона "Об акцизах", таким образом, утратили силу к началу производства по жалобе граждан С.А.Качалина и Л.М.Корнеевой. Поскольку же применение этих норм в отношении заявителей не повлекло нарушения их конституционных прав и свобод, данная жалоба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Качалина Станислава Александровича и Корнеевой Людмилы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