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41582-П/2010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Фаррахова Дениса Рашитовича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Д.Р.Фаррахова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Д.Р.Фаррахов, осужденный за совершение преступлений, в надзорной жалобе оспорил вынесенный в отношении него приговор в связи с тем, что при назначении уголовного дела к слушанию его защитник был отстранен от участия в деле как ранее оказывавший юридическую помощь лицу, интересы которого противоречат интересам Д.Р.Фаррахова, а решение суда первой инстанции об оставлении без изменения меры пресечения в виде заключения его под стражу было признано вышестоящим судом незаконным. 2 Постановлением судьи Пермского краевого суда от 1 сентября 2009 года об отказе в удовлетворении надзорной жалобы было установлено отсутствие нарушений права Д.Р.Фаррахова на защиту, а факт его незаконного содержания под стражей в период судебного разбирательства не был квалифицирован как существенное нарушение уголовно-процессуального закона, влекущее отмену приговора.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Указывая на несоответствия между вынесенными по его делу судебными решениями, настаивая на том, что его право на защиту было нарушено участием в предварительном расследовании подлежащего отводу защитника, и обосновывая этим необходимость возвращения уголовного дела прокурору и исключения доказательств, полученных с нарушением закона, а также выражая несогласие с судебной оценкой последствий его незаконного содержания под стражей, заявитель, по сути, ставит перед Конституционным Судом Российской Федерации вопрос о проверке законности и обоснованности принятых правоприменительных решений. Вместе с тем Конституционный Суд Российской Федерации при осуществлении конституционного судопроизводства решает исключительно вопросы права и воздерживается от установления и исследования фактических обстоятельств 3 во всех случаях, когда это входит в компетенцию других судов или иных органов.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Фаррахова Дениса Рашитовича,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