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37521-П/2010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Пузанова Игоря Фридриховича на нарушение его конституционных прав частью второй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И.Ф.Пузанова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отменено по вновь открывшимся обстоятельствам решение того же суда, которым были удовлетворены исковые требования гражданина И.Ф.Пузанова о взыскании денежных средств. Частная жалоба И.Ф.Пузанова на указанное определение возвращена судом со ссылкой на то, что Гражданским процессуальным кодексом Российской Федерации не предусмотрена возможность обжалования определения суда об удовлетворении заявления о пересмотре 2 по вновь открывшимся обстоятельствам решения, определения суда, постановления президиума суда надзорной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19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Пузанова Игоря Фридриховича,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