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31618-П/1999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Глебовой Элеоноры Михайловны на нарушение ее конституционных прав нормами Федерального закона "О порядке исчисления и увеличения государственных пенсий" и постановлением Правительства Российской Федерации от 23 января 1999 года № 85 "Об утверждении среднемесячной заработной платы в стране за IV квартал 1998 года для исчисления и увеличения государственных пенсий с 1 февраля 1999 года"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Э.М.Глебовой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Э.М.Глебова с 1991 года является пенсионеркой и до 1 февраля 1998 года получала пенсию по нормам Закона Российской Федерации от 20 ноября 1990 года "О государственных пенсиях в Российской Федерации". С 1 февраля 1998 года ее пенсия пересчитана по нормам Федерального закона от 21 июля 1997 года "О порядке исчисления и увеличения государственных пенсий", предусматривающим исчисление пенсий с применением индивидуального коэффициента пенсионера, в результате чего размер пенсии увеличился. Индивидуальный коэффициент пенсионера подсчитывается исходя из отношения среднемесячного заработка пенсионера к средней заработной плате в стране, которое ограничивается размером 0,7, в результате чего этот коэффициент не может превышать 0,525. Полагая, что такой подсчет не вытекает из соответствующего положения Федерального закона "О порядке исчисления и увеличения государственных пенсий", гражданка Э.М.Глебова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но не предусматривает права гражданина на тот или иной размер пенсии. Это право реализуется в пенсионных правоотношениях с учетом определенных правовых оснований назначения государственных пенсий и порядка их исчисления. Закрепляя их, как того требует статья 39 (часть 2) Конституции Российской Федерации, в законе, федеральный законодатель в целях обеспечения конституционного права каждого на государственную пенсию вправе определять порядок исчисления трудовых пенсий исходя из имеющихся в государстве на данном этапе его развития финансовых средств, что и предусмотрено Федеральным законом "О порядке исчисления и увеличения государственных пенсий", установившим для неработающих пенсионеров исчисление государственных пенсий с применением индивидуального коэффициента. Проверка таких норм с точки зрения их соответствия Конституции Российской Федерации фактически означала бы оценку целесообразности и экономической обоснованности решения законодателя, что, по смыслу части второй статьи 3 Федерального конституционного закона "О Конституционном Суде Российской Федерации", не относится к полномочиям Конституционного Суда Российской Федерации. Следует учитывать также, что право выбора - исчислять пенсию по Федеральному закону "О порядке исчисления и увеличения государственных пенсий" либо по нормам Закона Российской Федерации "О государственных пенсиях в Российской Федерации" - оставлено за пенсионерами. При этом в целях реализации названного права органы социальной защиты населения сообщают им, не приведет ли к снижению размера назначенной пенсии ее перерасчет с применением индивидуального коэффициента. Представленные заявительницей материалы свидетельствуют о том, что для нее предпочтительным оказалось получение пенсии по возрасту в размере, исчисленном по нормам названного Федерального закона. Таким образом, законодатель, предоставляя гражданам возможность выбора того способа исчисления пенсии, который в большей мере отвечает их интересам, не ввел каких-либо ограничений конституционного права на социальное обеспечение в сравнении с ранее действовавшим регулированием, а потому нормы Федерального закона "О порядке исчисления и увеличения государственных пенсий", закрепляющие порядок определения индивидуального коэффициента пенсионера, не могут быть признаны нарушающими это конституционное право заявительницы. Следовательно, жалоба гражданки Э.М.Глебовой в данной части, по смыслу статей 96 и 97 Федерального конституционного закона "О Конституционном Суде Российской Федерации", не является допустимой. Постановление Правительства Российской Федерации от 23 января 1999 года № 85 "Об утверждении среднемесячной заработной платы в стране за IV квартал 1998 г. для исчисления и увеличения государственных пенсий с 1 февраля 1999 г." относится к подзаконным нормативным актам и, следовательно, в силу пункта 3 части первой статьи 3 Федерального конституционного закона "О Конституционном Суде Российской Федерации" не может быть предметом проверки Конституционного Суда Российской Федерации по жалобам граждан.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Глебовой Элеоноры Михайловны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