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33224-П/1997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Войцеховской Ванды Петровны, Головчанского Юрия Алексеевича и Якунина Алексея Александровича на нарушение их конституционных прав постановлениями Правительства Российской Федерации от 30 апреля 1997 года № 510 "О порядке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безвозвратно" и от 4 июля 2003 года № 404 "О порядке осуществления компенсационных выплат за утраченное жилье и имущество пострадавшим в результате разрешения кризиса в Чеченской Республике гражданам, постоянно проживающим на ее территории"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 В.П.Войцеховской, Ю.А.Головчанского и А.А.Якунина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Порядком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 (утвержден постановлением Правительства Российской Федерации от 30 апреля 1997 года № 510), Временная комиссия при Правительстве Москвы вынесла решение о выплате компенсации гражданину Ю.А.Головчанскому - в размере 83045 руб. 40 коп. и гражданке В.П.Войцеховской - в размере 117131 руб. Руководствуясь тем же правовым актом, Временная комиссия при администрации Московской области отказала гражданину А.А.Якунину в выплате компенсации как выехавшему из Чеченской Республики до военных событий.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Войцеховской Ванды Петровны, Головчанского Юрия Алексеевича и Якунина Алексея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