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33294-П/1993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1993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жалобам Сармина В.К. о распространении на его дело постановления Конституционного Суда Российской Федерации от 27 января 1993 года, о признании конституционным решения Якутского городского народного суда от 5 июля 1989 года и о признании неконституционным решения судебной коллегии по гражданским делам Верховного Суда Российской Федерации от 2 ноября 1990 года 14 марта 1995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В.И.Олейника, Ю.Д.Рудкина, Н.В.Селезнева, В.Г.Стрекозова, О.И.Тиунова, О.С.Хохряковой, Б.С.Эбзеева, заслушав в пленарном заседании заключение судьи-докладчика Конституционного Суда Российской Федерации Хохряковой О.С., проводившей в порядке статьи 41 Федерального конституционного закона "О Конституционном Суде Российской Федерации" предварительное изучение жалобы Сармина В.К. о распространении на его дело постановления Конституционного Суда Российской Федерации от 27 января 1993 года, а также о признании конституционным решения Якутского городского народного суда от 5 июля 1989 года и неконституционным решения судебной коллегии по гражданским делам Верховного Суда Российской Федерации от 2 ноября 1990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