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Шиловой Людмилы Николаевны на нарушение ее конституционных прав постановлением Правительства Челябинской области «О Положении о порядке назначения отдельным категориям граждан компенсации расходов на оплату жилых помещений и коммунальных услуг, рассчитанной на основании фактических начислений на оплату жилых помещений и коммунальных услуг, в Челябинской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Л.Н.Шиловой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Шиловой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