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31842-П/2005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"Русь" на нарушение конституционных прав и свобод частями 8 и 9 статьи 299 и статьей 301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ЗАО "Русь"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Высшего Арбитражного Суда Российской Федерации от 15 августа 2003 года ЗАО "Русь" отказано в передаче дела с его участием в Президиум Высшего Арбитражного Суда для пересмотра в порядке надзора решений арбитражных судов, принятых по этому делу.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"Русь", поскольку разрешение поставленных в ней вопросов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