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23743-П/2010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Шеина Сергея Владимировича на нарушение его конституционных прав пунктом 12 постановления Пленума Верховного Суда Российской Федерации «О некоторых вопросах, возникающих у судов при применении Особенной части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С.В.Шеина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25 августа 2008 года, оставленным без изменения судами вышестоящих инстанций, гражданин С.В.Шеин признан виновным в совершении административного правонарушения, предусмотренного частью 4 статьи 12.15 КоАП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С.В.Шеиным материалы, не находит оснований для принятия его жалобы к рассмотрению. Как следует из содержания жалобы, заявитель, не оспаривая конституционность части 4 статьи 12.15 КоАП Российской Федерации, фактически ставит вопрос о проверке законности и обоснованности судебных решений, принятых по его делу с учетом толкования Верховным Судом Российской Федерации данной нормы. Разрешение этого вопроса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