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Берельсона Александра Львовича на нарушение его конституционных прав подпунктом «в» пункта 1 статьи 1 Федерального закона от 7 апреля 2010 года № 60-ФЗ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А.Л.Берельсона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отказал представителю гражданина А.Л.Берельсона в удовлетворении жалобы на постановление дознавателя об отказе в возбуждении уголовного дела в отношении гражданина М. по статье 177 «Злостное уклонение от погашения кредиторской задолженности»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Внесение Федеральным законом от 7 апреля 2010 года № 60-ФЗ изменения в примечание к статье 169 УК Российской Федерации, согласно которому крупным размером признается задолженность в сумме, превышающей один миллион пятьсот тысяч рублей, хотя и исключает уголовную ответственность по статье 177 этого Кодекса, если размер кредиторской задолженности ниже, чем установлено данным примечанием, тем не менее не может рассматриваться в качестве препятствия доступу заявителя к правосудию и компенсации причиненного ему ущерба. Как следует из материалов жалобы, исковые требования о компенсации А.Л.Берельсону материального ущерба и морального вреда были удовлетворены судом в рамках уголовного дела по обвинению М. в совершении преступления, предусмотренного частью первой статьи 264 УК Российской Федерации. Указанная поправка, внесенная в уголовный закон, не отменяет наложенных судом имущественных обязательств должника по возмещению ущерба, причиненного потерпевшему. Таким образом, подпункт «в» пункта 1 статьи 1 Федерального закона от 7 апреля 2010 года № 60-ФЗ права заявителя в указанном им аспекте не нарушает,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Берельсона Александра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