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31921-П/2005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Лебедевой Татьяны Николаевны на нарушение ее конституционных прав положениями частей первой и пятой статьи 237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А.Л.Сливы, В.Г.Стрекозова, О.С.Хохряковой, Б.С.Эбзеева, В.Г.Ярославцева, рассмотрев по требованию гражданки Т.Н.Лебедевой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Кашинский суд Тверской области постановлением от 20 сентября 2004 года отказал в удовлетворении ходатайства гражданки Т.Н.Лебедевой - потерпевшей по уголовному делу по обвинению гражданина В.Н.Лебедева в совершении преступления, предусмотренного частью первой статьи 111 УК Российской Федерации (Умышленное причинение тяжкого вреда здоровью), о возвращении прокурору данного дела для предъявления В.Н.Лебедеву другого, более тяжкого обвинения, а именно предусмотренного частью первой статьи 105 УК Российской Федерации (Убийство). Одновременно суд удовлетворил ходатайство прокурора о возвращении данного уголовного дела прокурору для устранения препятствий его рассмотрения судом (для приведения обвинительного заключения в соответствие с предъявленным В.Н.Лебедеву обвинением).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Лебедевой Татьяны Николаевны,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