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32988-П/2003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10 июля 2003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По жалобе гражданина Суркова Александра Борисовича на нарушение его конституционных прав статьей 143 Налогового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М.В.Баглая, Н.С.Бондаря, Г.А.Гаджиева, Ю.М.Данилова, Л.М.Жарковой, Г.А.Жилина, С.М.Казанцева, М.И.Клеандрова, А.Л.Кононова, Л.О.Красавчиковой, В.О.Лучина, Ю.Д.Рудкина, Н.В.Селезнева, А.Я.Сливы, В.Г.Стрекозова, Б.С.Эбзеева, В.Г.Ярославцева, заслушав в пленарном заседании заключение судьи Н.С.Бондаря, проводившего на основании статьи 41 Федерального конституционного закона "О Конституционном Суде Российской Федерации" предварительное изучение жалобы гражданина А.Б.Суркова,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А.Б.Сурков, 14 сентября 1999 года зарегистрированный в качестве индивидуального предпринимателя, осуществляющего деятельность без образования юридического лица,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Вопрос о конституционности положений статьи 143 Налогового кодекса Российской Федерации уже был предметом рассмотрения Конституционного Суда Российской Федерации (Определение от 7 февраля 2002 года по жалобе гражданина С.В.Кривихина на нарушение его конституционных прав положениями статей 143 и 145 Налогового кодекса Российской Федерации, Постановление от 19 июня 2003 года по делу о проверке конституционности положений федерального законодательства и законодательства субъектов Российской Федерации, регулирующего налогообложение субъектов малого предпринимательства - индивидуальных предпринимателей, применяющих упрощенную систему налогообложения, учета и отчетности). Исходя из правовой позиции, согласно которой ухудшение условий для субъектов малого 2 предпринимательства может заключаться не только в возложении на них дополнительного налогового бремени, но и в необходимости исполнять иные, ранее не предусмотренные законодательством обязанности, за неисполнение которых применяются меры налоговой ответственности,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3.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3.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Конституционно-правовое истолкование правовых норм, данное Конституционным Судом Российской Федерации, как это вытекает из части второй статьи 74 Федерального конституционного закона "О Конституционном Суде Российской Федерации" во взаимосвязи с его статьями 3, 6, 36, 79, 85, 86, 87, 96 и 100, является общеобязательным, в том числе для судов. Поэтому правоприменительные решения, основанные на акте, который хотя и не признан в результате разрешения дела в конституционном судопроизводстве не соответствующим Конституции Российской Федерации, но которому в ходе применения по конкретному делу арбитражный суд придал истолкование, расходящееся с его конституционно-правовым смыслом, выявленным Конституционным Судом Российской Федерации, подлежат пересмотру в порядке, установленном законом. Иное означало бы, что арбитражный суд может придавать такому акту иной смысл, нежели выявленный в результате проверки в конституционном производстве, чего в силу статей 118, 125, 126, 127 и 128 Конституции Российской Федерации он делать не вправе (Постановление Конституционного Суда Российской Федерации от 25 января 2001 года по делу о проверке конституционности положения пункта 2 статьи 1070 ГК Российской Федерации). Таким образом, правоприменитель, реализуя свои полномочия, не может придавать положению статьи 143 Налогового кодекса Российской Федерации какое-либо иное значение, расходящееся с его конституционно-правовым смыслом, выявленным Конституционным Судом Российской Федерации в Определении от 7 февраля 2002 года и подтвержденным в Постановлении от 19 июня 2003 года. Судебные решения по делу А.Б.Суркова, основанные на данном положении в истолковании, расходящемся с его конституционно-правовым смыслом, должны быть пересмотрены в установленном порядке, если для этого нет других препятствий. Исходя из изложенного и руководствуясь статьей 6, пунктом 3 части первой статьи 43, статьями 79 и 100 Федерального конституционного закона "О Конституционном Суде Российской Федерации",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Признать жалобу гражданина Суркова Александра Борисовича не подлежащей дальнейшему рассмотрению в заседании Конституционного Суда Российской Федерации, поскольку для разрешения поставленных в ней вопросов не требуется вынесение предусмотренного статьей 71 Федерального конституционного закона "О Конституционном Суде Российской Федерации" итогового решения в виде постановления.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Правоприменительные решения по делу гражданина Суркова Александра Борисовича подлежат пересмотру в установленном порядке, если для этого нет других препятствий.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3.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