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30932-П/2000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мая 2000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удовлетворении ходатайства Арбитражного суда Республики Карелия о разъяснении Постановления Конституционного Суда Российской Федерации от 16 мая 2000 года по делу о проверке конституционности отдельных положений пункта 4 статьи 104 Федерального закона "О несостоятельности (банкротстве)"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председательствующего Т.Г.Морщаковой, судей Н.С.Бондаря, Г.А.Гаджиева, Ю.Д.Рудкина, А.Я.Сливы, О.И.Тиунова, Б.С.Эбзеева, В.Г.Ярославцева, рассмотрев в заседании палаты ходатайство Арбитражного суда Республики Карелия,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Арбитражный суд Республики Карелия в своем ходатайстве просит разъяснить положение резолютивной части Постановления Конституционного Суда Российской Федерации от 16 мая 2000 года по делу о проверке конституционности отдельных положений пункта 4 статьи 104 Федерального закона "О несостоятельности (банкротстве)" в связи с жалобой компании "Timber Holdings International Limited" об определении разумной и соразмерной компенсации должникам, находящимся в процедуре конкурсного производства. Как следует из ходатайства и представленных материалов, в Арбитражный суд Республики Карелия обратилось ОАО "Карелэнерго" с жалобой на действия конкурсного управляющего по передаче имущества должника муниципальному образованию. Определением от 31 июля 2001 года суд отказал в удовлетворении требований ОАО "Карелэнерго" признать передачу имущества незаконной, обязать конкурсного управляющего произвести передачу имущества после его инвентаризации и оценки, соблюсти процедуру определения размера справедливой и разумной компенсации за передаваемое муниципальному образованию имущество, определить правомерность его отнесения к жилищному фонду социального назначения и объектам коммунальной инфраструктуры. При рассмотрении апелляционной жалобы ОАО "Карелэнерго" Арбитражный суд Республики Карелия пришел к выводу о наличии правовой неопределенности, сложившейся в правоприменительной практике по причине того, что вопрос об определении размера и порядка выплаты разумной и соразмерной компенсации находящимся в процедуре конкурсного производства предприятиям-должникам, передающим муниципальным образованиям жилищный фонд социального использования и объекты коммунальной инфраструктуры, в законодательном порядке не решен, в связи с чем счел необходимым обратиться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от 16 мая 2000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статьи 83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Арбитражного суда Республики Карелия.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"Вестнике Конституционного Суда Российской Федерации".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