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33201-П/1997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апреля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Волосникова Григория Николаевича на нарушение его конституционных прав Порядком выплаты компенсаций за утраченное жилье и/или имущество гражданам, пострадавшим в результате разрешения кризиса в Чеченской Республике и покинувшим ее безвозвратно, утвержденным постановлением Правительства Российской Федерации от 30 апреля 1997 года № 510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рассмотрев в пленарном заседании вопрос о соответствии жалобы гражданина Г.Н.Волосникова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Г.Н.Волосников, которому была выплачена компенсация за утраченное в Чеченской Республике имущество, а взамен утраченного жилья на семью из четырех человек предоставлено постоянное жилье (3-комнатная квартира) в Калужской области по установленным нормам, обратился во Временную комиссию по выплате компенсаций за утраченное жилье и/или имущество при Администрации Калужской области с просьбой о выплате компенсации за утраченное жилье. В просьбе ему было отказано на основании пункта 3 Порядка выплаты компенсаций за утраченное жилье и/или имущество гражданам, пострадавшим в результате разрешения кризиса в Чеченской Республике и покинувшим ее безвозвратно (утверждено постановлением Правительства Российской Федерации от 30 апреля 1997 года № 510).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35 Конституции Российской Федерации право частной собственности охраняется законом. Статьи 52 и 53 Конституции Российской Федерации возлагают на государство обязанность защищать права потерпевших от преступлений и злоупотреблений властью, а также закрепляют право каждого на возмещение государством вреда, причиненного незаконными действиями органов государственной власти или их должностных лиц, но не устанавливают конкретных способов, видов и объема возмещения вреда, что является компетенцией органов законодательной и исполнительной власти. Постановление Правительства Российской Федерации от 30 апреля 1997 года № 510 "О Порядке выплаты компенсаций за утраченное жилье и/или имущество гражданам, пострадавшим в результате разрешения кризиса в Чеченской Республике и покинувшим ее безвозвратно", учитывая массовое прибытие на территории других субъектов Российской Федерации лиц, покинувших Чеченскую Республику, предусматривает ряд упрощенных процедур восстановления гражданами своих прав и получения определенных компенсаций. Будучи специальным нормативным актом, данное постановление не ограничивает и не исключает действие общих норм гражданского законодательства, касающихся права собственности, возмещения причиненного вреда и т.д. Эти вопросы подлежат разрешению судами общей юрисдикции по заявлениям граждан, обращающихся за защитой своих прав, на основании установления всех фактических обстоятельств конкретного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(пункт "а" части 2) Конституции Российской Федерации и статье 84 Федерального конституционного закона "О Конституционном Суде Российской Федерации"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Волосникова Григория Николаевича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является окончательным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