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33433-П/2005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"АКБ "Первый инвестиционный" на нарушение конституционных прав и свобод статьей 153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М.И.Клеандрова, А.Л.Кононова, Н.В.Селезнева, А.Я.Сливы, О.С.Хохряковой, Б.С.Эбзеева, В.Г.Ярославцева, рассмотрев по требованию ЗАО "АКБ "Первый инвестиционный"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14 октября 2003 года, оставленным без изменения постановлением арбитражного суда апелляционной инстанции от 9 января 2004 года, были удовлетворены исковые требования ЗАО "АКБ "Первый инвестиционный" к ООО "Колизей М" и ЗАО "МКБ "Евразия-Центр" и признано недействительным исполнение обязательств ООО "Колизей М" перед ЗАО "МКБ "Евразия-Центр" по погашению задолженности по договору об открытии кредитной линии в сумме 18924,53 доллара США. Федеральный арбитражный суд Московского округа постановлением от 29 апреля 2004 года отменил названные судебные акты и отказал в иске ЗАО "АКБ "Первый инвестиционный" на том основании, что им было заявлено требование о признании недействительными действий сторон по исполнению договора, которые сами по себе сделкой не являются. Определением Высшего Арбитражного Суда Российской Федерации от 9 июня 2004 года в передаче дела в Президиум Высшего Арбитражного Суда Российской Федерации для пересмотра данного постановления в порядке надзора отказано в связи с тем, что оснований для удовлетворения исковых требований о признании сделки по возврату кредитных средств недействительной не имеется, поскольку истец заявил требование о признании недействительными действий по исполнению договора, а сами по себе эти действия сделкой не являются. При этом было отмечено, что действия ООО "Колизей М" по исполнению своих обязательств перед ЗАО "МКБ "Евразия-Центр", вытекающих из договора об открытии кредитной линии, не являются сделками в смысле положений статьи 153 ГК Российской Федерации, а представляют собой лишь исполнение должником принятых на себя по договору обязательств. В жалобе ЗАО "АКБ "Первый инвестиционный"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"АКБ "Первый инвестиционный",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