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33026-П/2004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Забродиной Раисы Борисовны на нарушение ее конституционных прав частью девятой статьи 132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В.О.Лучина, Н.В.Селезнева, А.Я.Сливы, В.Г.Стрекозова, О.С.Хохряковой, Б.С.Эбзеева, В.Г.Ярославцева, рассмотрев по требованию гражданки Р.Б.Забродиной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Октябрьского районного суда города Иваново Ивановской области от 30 мая 2003 года с гражданки Р.Б.Забродиной, являвшейся потерпевшей и частным обвинителем по уголовному делу о клевете (часть первая статьи 129 УК Российской Федерации), был взыскан имущественный вред в размере 35000 руб., причиненный лицу, обвинявшемуся ею в этом преступлении и оправданному по приговору суда. Данная сумма была уплачена подсудимым адвокату за оказание юридической помощи. Принимая указанное решение, суд первой инстанции руководствовался положениями статей 133 и 135 УПК Российской Федерации, регламентирующими возмещение имущественного вреда реабилитированному. Постановление судьи было обжаловано Р.Б.Забродиной в порядке надзора в Президиум Ивановского областного суда, который внес в него изменения, признав взысканные с заявительницы денежные средства возмещением процессуальных издержек и уменьшив размер взыскания до 25000 руб. с учетом того, что гражданка Р.Б.Забродина является пенсионеркой и размер ее пенсии невелик.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Забродиной Раисы Борисовны,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