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41350-П/2010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Самоходкиной Пелагеи Лактионовны на нарушение ее конституционных прав частью первой статьи 320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гражданки П.Л.Самоходкиной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 удовлетворен иск гражданки Л.Ю.Олейниковой к ОАО «Агроремонт» о признании сделки купли-продажи здания действительной и признании права собственности. Гражданка П.Л.Самоходкина, посчитавшая, что указанным решением нарушены ее права, при том что к участию в деле она привлечена не была, обратилась в суд с апелляционной жалобой на указанное решение, одновременно заявив ходатайство о восстановлении процессуального срока на подачу 2 апелляционной жалобы. Определением мирового судьи, оставленным без изменения определением районного суда, в удовлетворении ходатайства заявительнице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Постановлением Конституционного Суда Российской Федерации от 21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Самоходкиной Пелагеи Лактионовны,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