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33438-П/2001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Григорьева Бронислава Алексеевича на нарушение его конституционных прав статьей 4 Федерального закона "О порядке исчисления и увеличения государственных пенсий"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Ю.Д.Рудкина, Н.В.Селезнева, А.Я.Сливы, В.Г.Стрекозова, О.И.Тиунова, Б.С.Эбзеева, В.Г.Ярославцева, рассмотрев в пленарном заседании вопрос о соответствии жалобы гражданина Б.А.Григорьева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Б.А.Григорьев неоднократно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в соответствии с целями социального государства, закрепленными в ее статье 7 (часть 1),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но не предусматривает права гражданина на установление пенсии определенного размера. Это право реализуется в пенсионных правоотношениях с учетом правовых оснований назначения государственных пенсий и порядка их исчисления. Закрепляя их в законе, как того требует статья 39 (часть 2) Конституции Российской Федерации, федеральный законодатель в целях обеспечения конституционного права каждого на государственную пенсию вправе определять порядок исчисления трудовых пенсий, учитывая в том числе финансовые средства, имеющиеся у государства на данном этапе его развития. 2 Согласно части четвертой статьи 1 Федерального закона "О порядке исчисления и увеличения государственных пенсий" государственные пенсии неработающих пенсионеров подлежат исчислению и увеличению путем применения индивидуального коэффициента пенсионера, при определении которого предельная величина отношения среднемесячного заработка пенсионера к среднемесячной заработной плате в стране не должна превышать значения 1,2. На момент вступления данного Федерального закона в силу эта величина была временно ограничена размером 0,7 (часть вторая статьи 4). Впоследствии Указами Президента Российской Федерации от 15 апреля 2000 года № 680, от 10 июля 2000 года № 1272 и от 17 апреля 2001 года № 437 "Об отношении среднемесячного заработка пенсионера к среднемесячной заработной плате в стране, применяемом при определении индивидуального коэффициента пенсионера" она была увеличена вначале до 0,8, затем - до 0,95, а с 1 мая 2001 года эта величина составляет 1,2. Проверка нормы, содержащейся в части второй статьи 4 Федерального закона "О порядке исчисления и увеличения государственных пенсий", и иных подобных норм с точки зрения их соответствия Конституции Российской Федерации в данном случае фактически означала бы оценку целесообразности и экономической обоснованности решения законодателя, принятого в сфере государственного пенсионного обеспечения, что, по смыслу части второй статьи 3 Федерального конституционного закона "О Конституционном Суде Российской Федерации", не относится к полномочиям Конституционного Суда Российской Федерации. Следует учитывать также, что право выбора - исчислять пенсию по нормам Федерального закона "О порядке исчисления и увеличения государственных пенсий" либо Закона Российской Федерации "О государственных пенсиях в Российской Федерации" - оставлено за самими пенсионерами. Таким образом, законодатель, предоставляя гражданам возможность выбора того способа исчисления пенсии, который в большей мере отвечает их интересам, не ввел каких-либо ограничений конституционного права на социальное обеспечение в сравнении с ранее действовавшим регулированием. Следовательно, нормы Федерального закона "О порядке исчисления и увеличения государственных пенсий", закрепляющие порядок определения индивидуального коэффициента пенсионера, не могут рассматриваться как нарушающие конституционные права Б.А.Григорьева, а его жалоба, по смыслу статей 96 и 97 Федерального конституционного закона "О Конституционном Суде Российской Федерации", не является допустимой. Что касается Разъяснения "О применении ограничений, установленных Федеральным законом "О порядке исчисления и увеличения государственных пенсий", то оно является ведомственным нормативным актом, и его конституционность по жалобам граждан, в силу статьи 125 Конституции Российской Федерации и статьи 3 Федерального конституционного закона "О Конституционном Суде Российской Федерации", не может быть проверена Конституционным Судом Российской Федерации.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Григорьева Бронислава Алексеевича,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