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31752-П/2005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Ремизова Вадима Григорьевича на нарушение его конституционных прав статьями 24, 42, 46 и 119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М.В.Баглая, Н.С.Бондаря, Г.А.Гаджиева, Ю.М.Данилова, Л.М.Жарковой, Г.А.Жилина, С.М.Казанцева, А.Л.Кононова, Л.О.Красавчиковой, Н.В.Селезнева, А.Я.Сливы, О.С.Хохряковой, Б.С.Эбзеева, В.Г.Ярославцева, рассмотрев по требованию гражданина В.Г.Ремизова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предварительного расследования дорожно-транспортного происшествия, в результате которого погиб сын гражданина В.Г.Ремизова - К.В.Ремизов, следователь пришел к выводу об отсутствии состава преступления в действиях участвовавших в этом происшествии водителей, в связи с чем уголовное дело было прекращено.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Ремизова Вадима Григорьевича,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