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31532-П/2005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Девяткиной Марины Николаевны на нарушение ее конституционных прав статьями 41, 187, 305 и 329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А.Л.Кононова, Л.О.Красавчиковой, Н.В.Селезнева, А.Я.Сливы, О.С.Хохряковой, Б.С.Эбзеева, В.Г.Ярославцева, рассмотрев по требованию гражданки М.Н.Девяткиной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15 ноября 2000 года отменены состоявшиеся судебные решения по иску гражданки М.Н.Девяткиной о восстановлении на работе, снятии дисциплинарных взысканий, взыскании заработной платы и компенсации за моральный вред, и данное гражданское дело направлено на новое рассмотрение в суд первой инстанции. Решением Мелеузовского районного суда от 1 октября 2001 года удовлетворены исковые требования М.Н.Девяткиной о признании незаконным и подлежащим отмене приказа о применении дисциплинарного взыскания, а в удовлетворении исковых требований о восстановлении на работе, взыскании заработной платы за время вынужденного прогула и возмещении морального вреда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Конституционность статьи 41 ГПК РСФСР заявительница оспаривает на том основании, что участие прокурора в деле призвано оказать влияние на суд. Между тем в соответствии со статьей 29 ГПК РСФСР прокурор, как и стороны, являлся лицом, участвующим в деле; согласно статье 17 ГПК РСФСР он не мог участвовать в рассмотрении дела и подлежал отводу, если лично, прямо или косвенно, был заинтересован в исходе дела или имелись иные обстоятельства, вызывающие сомнение в его беспристрастности, при том что согласно статье 7 ГПК РСФСР при осуществлении правосудия, в том числе по гражданским делам, судьи независимы и подчиняются только закону. Таким образом, заявительница фактически ставит перед Конституционным Судом Российской Федерации вопрос не о конституционности оспариваемой нормы, а о проверке законности и обоснованности действий прокурора и вынесенных по ее делу судебных решений. Между тем такого рода проверка не может быть осуществлена Конституционным Судом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заявительницей положения статей 305 и 329 ГПК РСФСР, воспроизведенные в новом Гражданском процессуальном кодексе Российской Федерации, не препятствуют судам кассационной и надзорной инстанций выносить новые решения, не передавая дело на новое рассмотрение, и сами по себе они не могут рассматриваться как нарушающие какие-либо конституционные права и свободы заявительницы. Вместе с тем принятие указанными инстанциями новых решений требует наличия определенных обстоятельств - вынесения нижестоящими инстанциями незаконного и необоснованного судебного постановления, достаточности материалов дела и т.д. Применяя правовое предписание к конкретным обстоятельствам дела, суд принимает решение в пределах предоставленной ему законом свободы усмотрения, что не может рассматриваться как нарушение каких-либо конституционных прав и свобод гражданина.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Девяткиной Марины Николаевны,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