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229485-П/2016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марта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Ложкина Дмитрия Игоревича на нарушение его конституционных прав Перечнем наркотических средств, психотропных веществ и их прекурсоров, подлежащих контролю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рассмотрев вопрос о возможности принятия жалобы гражданина Д.И.Ложкина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нарушение своих прав Д.И.Ложкин связывает с недоказанностью умысла на совершение вмененного ему преступления, аргументируя свою позицию фактическими обстоятельствами дела, которые, по его мнению, неправильно были оценены судом при постановлении приговора. Тем самым, по существу, заявитель предлагает Конституционному Суду Российской Федерации дать оценку не нормам закона, а правоприменительным решениям, проверка законности и обоснованности которых не относится к компетенции Конституционного Суда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Ложкина Дмитрия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3</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