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31202-П/2001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Малковича Юрия Николаевича на нарушение его конституционных прав частью первой статьи 131 и статьей 280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гражданина Ю.Н.Малковича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Ю.Н.Малкович, в 1996 году приобретший автомобиль иностранного производства и зарегистрировавший его в установленном порядке, постановлением Московской западной таможни от 5 апреля 1999 года был привлечен к ответственности по статье 280 Таможенного кодекса Российской Федерации (Транспортировка, хранение, приобретение товаров и транспортных средств, ввезенных на таможенную территорию Российской Федерации с нарушением таможенных правил, пользование или распоряжение ими), поскольку выяснилось, что в отношении указанного транспорного средства не было завершено таможенное оформление и оно согласно статье 131 Таможенного кодекса Российской Федерации не подлежало выпуску в свободное обращение. Однако Московское таможенное управление данное постановление отменило и производство по делу прекратило в связи с отсутствием оснований для привлечения Ю.Н.Малковича к ответственности.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Конституционность статьи 131 Таможенного кодекса Российской Федерации, позволяющей вводить ограничения на пользование и распоряжение товарами и транспортными средствами, в отношении которых таможенное оформление не завершено, уже была предметом рассмотрения Конституционного Суда Российской Федерации. В постановлении от 14 мая 1999 года по делу о проверке конституционности положений части первой статьи 131 и части первой статьи 380 Таможенного кодекса Российской Федерации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97 Федерального конституционного закона "О Конституционном Суде Российской Федерации" жалоба гражданина признается допустимой, если оспариваемый закон затрагивает его конституционные права и применен или подлежит применению в конкретном деле заявителя, рассмотрение которого завершено или начато в суде или ином органе, применяющем закон. Однако, как указано в официально опубликованном определении Конституционного Суда Российской Федерации от 6 июля 2000 года по жалобе гражданина В.В.Паршуткина, проверка конституционности закона по жалобе гражданина не может быть признана допустимой в том случае, если конституционные права и свободы заявителя нарушаются не самим по себе оспариваемым законом, а в результате неправомерной практики его применения. Представленные заявителем документы свидетельствуют о том, что постановление о признании его совершившим нарушение таможенных правил, ответственность за которое предусмотрена статьей 280 Таможенного кодекса Российской Федерации, отменено вышестоящим таможенным органом как необоснованное, то есть компетентным органом установлено, что в конкретном деле заявителя данная норма применению не подлежала. Таким образом, и в этой части данная жалоба не может быть принята Конституционным Судом Российской Федерации к рассмотрению. Исходя из изложенного и руководствуясь частью второй статьи 40,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Малковича Юрия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по предмету обращения Конституционным Судом Российской Федерации ранее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