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32065-П/2001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17 октября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Серовцева Сергея Анастасовича на нарушение его конституционных прав положениями пункта 1 статьи 43 Федерального закона "О прокуратуре Российской Федерации" и части второй статьи 333 ГПК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Т.Г.Морщаковой, судей Н.С.Бондаря, Н.В.Витрука, Г.А.Гаджиева, Ю.М.Данилова, Л.М.Жарковой, Г.А.Жилина, В.Д.Зорькина, А.Л.Кононова, В.О.Лучина, Ю.Д.Рудкина, А.Я.Сливы, В.Г.Стрекозова, О.С.Хохряковой, Б.С.Эбзеева, В.Г.Ярославцева, рассмотрев в пленарном заседании вопрос о соответствии жалобы гражданина С.А.Серовцева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С.А.Серовцев 6 ноября 1998 года был уволен из органов прокуратуры на основании статьи 27 Положения о прохождении службы в органах и учреждениях прокуратуры Российской Федерации, утвержденного постановлением Государственной Думы от 23 июня 1997 года № 1607-II ГД в соответствии с пунктом 1 статьи 43 Федерального закона "О прокуратуре Российской Федерации" (в редакции Федерального закона от 17 ноября 1995 года). Судебная коллегия по гражданским делам Тверского областного суда определением от 11 мая 2000 года увольнение С.А.Серовцева признала законным и обоснованным, а определением от 10 апреля 2001 года отказала в удовлетворении его заявления о пересмотре этого решения по вновь открывшимся обстоятельствам. Обращаясь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Федерального конституционного закона "О Конституционном Суде Российской Федерации", Конституционный Суд Российской Федерации проверяет конституционность действующих нормативных актов. Если же оспариваемый закон отменен или утратил силу до начала производства в Конституционном Суде Российской Федерации, то</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Оспаривая конституционность части второй статьи 333 ГПК РСФСР, заявитель исходит из того, что судебная коллегия по гражданским делам Тверского областного суда, признавая законным и обоснованным его увольнение из органов прокуратуры на основании не закона, а подзаконного акта, допустила судебную ошибку; указанная же норма в ее буквальном истолковании препятствует пересмотру состоявшегося судебного решения по вновь открывшимся обстоятельствам. Однако, как следует из содержания жалобы, заявитель не согласен с состоявшимся по его делу судебным решением из-за неправильного, по его мнению, применения судом норм материального права. В таких случаях пересмотр состоявшегося судебного решения осуществляется надзорной инстанцией по основанию, указанному в пункте 1 части первой статьи 330 ГПК РСФСР, а не по вновь открывшимся обстоятельствам. Выяснение же того, действительно ли по делу С.А.Серовцева была допущена судебная ошибка, в силу чего принятое по нему решение подлежит пересмотру, относится к полномочиям вышестоящих судов общей юрисдикции и в компетенцию Конституционного Суда Российской Федерации, установленную статьей 125 Конституции Российской Федерации и статьей 3 Федерального конституционного закона "О Конституционном Суде Российской Федерации", не входит.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Серовцева Сергея Анастасовича,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Т.Г.Морщакова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