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34283-П/2010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Авдеева Евгения Михайловича на нарушение его конституционных прав пунктом 1 статьи 219 Гражданского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гражданина Е.М.Авдеева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военного суда, оставленным без изменения вышестоящим судом, отказано в принятии заявления гражданина Е.М.Авдеева об оспаривании действий и решений должностных лиц, поскольку имеется судебное постановление от 4 июля 2001 года о прекращении производства по тождественным требованиям (т.е. о том же предмете и по тем же основаниям).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Само по себе оспариваемое положение Гражданского процессуального кодекса РСФСР, поскольку оно было направлено на пресечение рассмотрения судом общей юрисдикции гражданских дел, не относящихся к его подведомственности, не может рассматриваться как нарушившее конституционные права заявителя, перечисленные в жалобе. Проверка же законности и обоснованности судебных постановлений, вынесенных по делу с участием заявителя, не относится к компетенции Конституционного Суда Российской Федерации в силу статьи 125 Конституции Российской Федерации и статьи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Авдеева Евгения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