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31777-П/2002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февраля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"Становлянский спиртзавод" на нарушение конституционных прав и свобод пунктом 4 статьи 3 Федерального закона "Об акцизах"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ОАО "Становлянский спиртзавод"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ОАО "Становлянский спиртзавод" в 1996 году заключило контракт с иностранной фирмой на поставку этилового спирта в Германию и Литву. Поскольку согласно пункту 4 статьи 3 Федерального закона от 6 декабря 1991 года "Об акцизах" (в редакции от 7 марта 1996 года) по подакцизным товарам, вывозимым за пределы территории Российской Федерации (за исключением подакцизных товаров, вывозимых в государства-участники Содружества Независимых Государств, подакцизных видов минерального сырья, а также подакцизных товаров, вывозимых в порядке товарообмена), акцизы не уплачиваются, заявитель при расчетах по контракту акцизы не взимал. Однако впоследствии органы налоговой полиции установили, что поставленный этиловый спирт за пределы таможенной территории Российской Федерации не вывозился, и 6 января 1997 года предъявили заявителю требование о погашении недоимки по акцизам, уплате пени и штрафа. Арбитражный суд Липецкой области решением от 24 июня 1999 года действия органов налоговой полиции признал законными и обоснованными, сославшись на то, что ОАО "Становлянский спиртзавод" не представило доказательств фактического вывоза товаров за пределы территории Российской Федерации и потому не имеет право на льготы по акцизам. Федеральный арбитражный суд Центрального округа постановлением от 21 сентября 1999 года решение суда первой инстанции оставил без изменения.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43 и статьей 97 Федерального конституционного закона "О Конституционном Суде Российской Федерации" рассмотрению Конституционным Судом 2 Российской Федерации подлежат лишь те жалобы граждан и их объединений, в которых оспаривается конституционность закона, примененного или подлежащего применению в конкретном деле и сохраняющего свою силу к моменту обращения заявителя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Льгота по налогу предоставляется налогоплательщику при соблюдении им определенных условий, установленных нормативными актами о налогах и сборах. Таким условием, исходя из содержания оспариваемой нормы и практики ее применения, признавался вывоз товаров за пределы территории Российской Федерации. Положения главы 22 (Акцизы) Налогового кодекса Российской Федерации также предусматривают освобождение от налогообложения операций по реализации подакцизных товаров, помещенных под таможенный режим экспорта, только при вывозе товаров за пределы территории Российской Федерации непосредственно налогоплательщиком - производителем данных товаров или по его поручению иным лицом на основании договора комиссии, договора поручения или агентского договора; при этом налогоплательщик освобождается от уплаты налога при вывозе произведенных им подакцизных товаров только при представлении в налоговый орган поручительства уполномоченного банка (подпункт 4 пункта 1 статьи 183, пункт 1 статьи 184). Выяснение же того, было ли соблюдено заявителем условие предоставления данной льготы, возможно лишь в процессе исследования фактических обстоятельств, что относится к полномочиям арбитражных судов и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входит. Ссылка заявителя на статью 45 Конституции Российской Федерации не может быть принята Конституционным Судом Российской Федерации во внимание, поскольку данное конституционное положение по своему содержанию не имеет какого-либо отношения к оспариваемой норме.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"Становлянский спиртзавод",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